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06A3" w14:textId="77777777" w:rsidR="007D4D91" w:rsidRDefault="007D4D91" w:rsidP="007052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154155BD" w14:textId="77777777" w:rsidR="00BC6BFA" w:rsidRDefault="00CA4DF9" w:rsidP="007052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de"/>
        </w:rPr>
        <w:t>Kursangebot</w:t>
      </w:r>
    </w:p>
    <w:p w14:paraId="0682E1D2" w14:textId="77777777" w:rsidR="00705225" w:rsidRDefault="00705225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</w:p>
    <w:p w14:paraId="661DE491" w14:textId="77777777" w:rsidR="006B301E" w:rsidRPr="00705225" w:rsidRDefault="007E19D1" w:rsidP="006B301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Online Banking mit PC und Smartphone</w:t>
      </w:r>
    </w:p>
    <w:p w14:paraId="23D6801F" w14:textId="2BAD7E6B" w:rsidR="00705225" w:rsidRPr="001221F8" w:rsidRDefault="006B301E" w:rsidP="006B301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  <w:r w:rsidR="00705225"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 w:rsidR="005A5CDE">
        <w:rPr>
          <w:rFonts w:ascii="Times New Roman" w:hAnsi="Times New Roman" w:cs="Times New Roman"/>
          <w:b/>
          <w:bCs/>
          <w:sz w:val="32"/>
          <w:szCs w:val="32"/>
          <w:lang w:val="de"/>
        </w:rPr>
        <w:t>2</w:t>
      </w:r>
      <w:r w:rsidR="007E19D1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  <w:r w:rsidR="00705225">
        <w:rPr>
          <w:rFonts w:ascii="Times New Roman" w:hAnsi="Times New Roman" w:cs="Times New Roman"/>
          <w:b/>
          <w:bCs/>
          <w:sz w:val="32"/>
          <w:szCs w:val="32"/>
          <w:lang w:val="de"/>
        </w:rPr>
        <w:t>Unterrichtsstunden)</w:t>
      </w:r>
    </w:p>
    <w:p w14:paraId="76FDD8E2" w14:textId="77777777" w:rsidR="00705225" w:rsidRPr="00FF7E0A" w:rsidRDefault="00705225" w:rsidP="00705225">
      <w:pPr>
        <w:rPr>
          <w:sz w:val="24"/>
          <w:szCs w:val="24"/>
        </w:rPr>
      </w:pPr>
    </w:p>
    <w:p w14:paraId="03765C14" w14:textId="77777777" w:rsidR="00A71854" w:rsidRDefault="00946248" w:rsidP="006B77D9">
      <w:pPr>
        <w:rPr>
          <w:sz w:val="24"/>
          <w:szCs w:val="24"/>
        </w:rPr>
      </w:pPr>
      <w:r>
        <w:rPr>
          <w:sz w:val="24"/>
          <w:szCs w:val="24"/>
        </w:rPr>
        <w:t>Viele Banken stehen unter einem erheblichen Kostendruck und sind daher gezwungen</w:t>
      </w:r>
      <w:r w:rsidR="008F25C1">
        <w:rPr>
          <w:sz w:val="24"/>
          <w:szCs w:val="24"/>
        </w:rPr>
        <w:t>,</w:t>
      </w:r>
      <w:r>
        <w:rPr>
          <w:sz w:val="24"/>
          <w:szCs w:val="24"/>
        </w:rPr>
        <w:t xml:space="preserve"> die Anzahl ihrer Filialen zu reduzieren. D</w:t>
      </w:r>
      <w:r w:rsidR="008F25C1">
        <w:rPr>
          <w:sz w:val="24"/>
          <w:szCs w:val="24"/>
        </w:rPr>
        <w:t>ie Kunden außerhalb der Großstäd</w:t>
      </w:r>
      <w:r>
        <w:rPr>
          <w:sz w:val="24"/>
          <w:szCs w:val="24"/>
        </w:rPr>
        <w:t xml:space="preserve">te sind von diesem Trend besonders betroffen. Als Alternative steht den Kunden ein Online Banking Angebot </w:t>
      </w:r>
      <w:r w:rsidR="0057407B">
        <w:rPr>
          <w:sz w:val="24"/>
          <w:szCs w:val="24"/>
        </w:rPr>
        <w:t>zur V</w:t>
      </w:r>
      <w:r>
        <w:rPr>
          <w:sz w:val="24"/>
          <w:szCs w:val="24"/>
        </w:rPr>
        <w:t>erfügung. Gängige Bankgeschäfte</w:t>
      </w:r>
      <w:r w:rsidR="00431868">
        <w:rPr>
          <w:sz w:val="24"/>
          <w:szCs w:val="24"/>
        </w:rPr>
        <w:t>,</w:t>
      </w:r>
      <w:r>
        <w:rPr>
          <w:sz w:val="24"/>
          <w:szCs w:val="24"/>
        </w:rPr>
        <w:t xml:space="preserve"> wie </w:t>
      </w:r>
      <w:r w:rsidR="00D739DE">
        <w:rPr>
          <w:sz w:val="24"/>
          <w:szCs w:val="24"/>
        </w:rPr>
        <w:t>z.B. Dauerauftrage einrich</w:t>
      </w:r>
      <w:r>
        <w:rPr>
          <w:sz w:val="24"/>
          <w:szCs w:val="24"/>
        </w:rPr>
        <w:t xml:space="preserve">ten oder Überweisungen </w:t>
      </w:r>
      <w:r w:rsidR="0057407B">
        <w:rPr>
          <w:sz w:val="24"/>
          <w:szCs w:val="24"/>
        </w:rPr>
        <w:t>durchführen</w:t>
      </w:r>
      <w:r w:rsidR="00431868">
        <w:rPr>
          <w:sz w:val="24"/>
          <w:szCs w:val="24"/>
        </w:rPr>
        <w:t>,</w:t>
      </w:r>
      <w:r w:rsidR="00574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sind mit Hilfe des Computers oder Smartphones </w:t>
      </w:r>
      <w:r w:rsidR="00431868">
        <w:rPr>
          <w:sz w:val="24"/>
          <w:szCs w:val="24"/>
        </w:rPr>
        <w:t xml:space="preserve">einfach </w:t>
      </w:r>
      <w:r>
        <w:rPr>
          <w:sz w:val="24"/>
          <w:szCs w:val="24"/>
        </w:rPr>
        <w:t>möglich.</w:t>
      </w:r>
    </w:p>
    <w:p w14:paraId="00D5BFB4" w14:textId="506B0C42" w:rsidR="00D739DE" w:rsidRDefault="00D739DE" w:rsidP="006B77D9">
      <w:pPr>
        <w:rPr>
          <w:sz w:val="24"/>
          <w:szCs w:val="24"/>
        </w:rPr>
      </w:pPr>
      <w:r>
        <w:rPr>
          <w:sz w:val="24"/>
          <w:szCs w:val="24"/>
        </w:rPr>
        <w:t xml:space="preserve">Wir zeigen Ihnen in diesem </w:t>
      </w:r>
      <w:r w:rsidR="00460CBB">
        <w:rPr>
          <w:sz w:val="24"/>
          <w:szCs w:val="24"/>
        </w:rPr>
        <w:t>Online-Kurs</w:t>
      </w:r>
      <w:r>
        <w:rPr>
          <w:sz w:val="24"/>
          <w:szCs w:val="24"/>
        </w:rPr>
        <w:t>, welche Möglichkeiten das Online Banking bietet, wie einfach diese Dienste genutzt werden können und auf welche Sicherheitsaspekte Bankkunden achten sollten.</w:t>
      </w:r>
    </w:p>
    <w:p w14:paraId="6ACEE01F" w14:textId="5E302946" w:rsidR="002075B6" w:rsidRDefault="00460CBB" w:rsidP="00705225">
      <w:pPr>
        <w:rPr>
          <w:sz w:val="24"/>
          <w:szCs w:val="24"/>
        </w:rPr>
      </w:pPr>
      <w:r>
        <w:rPr>
          <w:sz w:val="24"/>
          <w:szCs w:val="24"/>
        </w:rPr>
        <w:t xml:space="preserve">Im diesen Kurs nutzen wir vorhandene Demo-Umgebungen großer Kreditinstitute, um Ihnen sehr detailliert aufzuzeigen, wie </w:t>
      </w:r>
      <w:r w:rsidR="002075B6">
        <w:rPr>
          <w:sz w:val="24"/>
          <w:szCs w:val="24"/>
        </w:rPr>
        <w:t xml:space="preserve">Online Banking in der Praxis aussieht. Im ersten Teil des Kurses nutzen wir </w:t>
      </w:r>
      <w:bookmarkStart w:id="0" w:name="_GoBack"/>
      <w:bookmarkEnd w:id="0"/>
      <w:r w:rsidR="002075B6">
        <w:rPr>
          <w:sz w:val="24"/>
          <w:szCs w:val="24"/>
        </w:rPr>
        <w:t>für die Bankgeschäfte einen Computer. Im zweiten Teil des Kurses zeigen wir Ihnen, dass Sie mit Hilfe von Apps die gleichen Dienste auch über Ihr Smartphone oder Tablet nutzen können.</w:t>
      </w:r>
    </w:p>
    <w:p w14:paraId="2327FAE3" w14:textId="2E220963" w:rsidR="00705225" w:rsidRDefault="00617D2A" w:rsidP="00705225">
      <w:pPr>
        <w:rPr>
          <w:sz w:val="24"/>
          <w:szCs w:val="24"/>
        </w:rPr>
      </w:pPr>
      <w:r>
        <w:rPr>
          <w:sz w:val="24"/>
          <w:szCs w:val="24"/>
        </w:rPr>
        <w:t xml:space="preserve">Im Besonderen </w:t>
      </w:r>
      <w:r w:rsidR="007E350C">
        <w:rPr>
          <w:sz w:val="24"/>
          <w:szCs w:val="24"/>
        </w:rPr>
        <w:t xml:space="preserve">deckt </w:t>
      </w:r>
      <w:r>
        <w:rPr>
          <w:sz w:val="24"/>
          <w:szCs w:val="24"/>
        </w:rPr>
        <w:t xml:space="preserve">der Workshop </w:t>
      </w:r>
      <w:r w:rsidR="007E350C">
        <w:rPr>
          <w:sz w:val="24"/>
          <w:szCs w:val="24"/>
        </w:rPr>
        <w:t>folgende Bereiche ab</w:t>
      </w:r>
      <w:r w:rsidR="00705225">
        <w:rPr>
          <w:sz w:val="24"/>
          <w:szCs w:val="24"/>
        </w:rPr>
        <w:t xml:space="preserve">: </w:t>
      </w:r>
    </w:p>
    <w:p w14:paraId="4FD0AD88" w14:textId="77777777" w:rsidR="00617D2A" w:rsidRDefault="00617D2A" w:rsidP="007052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Sicherheitsaspekte sind beim Online Banking zu beachten?</w:t>
      </w:r>
    </w:p>
    <w:p w14:paraId="139E224C" w14:textId="77777777" w:rsidR="00054F80" w:rsidRDefault="00EA36F0" w:rsidP="007052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Voraussetzungen sind erforderlich?</w:t>
      </w:r>
    </w:p>
    <w:p w14:paraId="34967E59" w14:textId="77777777" w:rsidR="00AD5A46" w:rsidRDefault="00EA3DB0" w:rsidP="00AD5A4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Wie erfolgt </w:t>
      </w:r>
      <w:r w:rsidR="00617D2A">
        <w:rPr>
          <w:sz w:val="24"/>
          <w:szCs w:val="24"/>
        </w:rPr>
        <w:t>die Nutzung der Online Banking Angebote mit dem Computer</w:t>
      </w:r>
      <w:r>
        <w:rPr>
          <w:sz w:val="24"/>
          <w:szCs w:val="24"/>
        </w:rPr>
        <w:t>?</w:t>
      </w:r>
    </w:p>
    <w:p w14:paraId="0C79F3C7" w14:textId="77777777" w:rsidR="006C0684" w:rsidRDefault="00617D2A" w:rsidP="006C068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kann ich mit dem Smartphone auf mein Konto zugreifen</w:t>
      </w:r>
      <w:r w:rsidR="0008398F">
        <w:rPr>
          <w:sz w:val="24"/>
          <w:szCs w:val="24"/>
        </w:rPr>
        <w:t>?</w:t>
      </w:r>
    </w:p>
    <w:sectPr w:rsidR="006C0684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91CB7"/>
    <w:multiLevelType w:val="hybridMultilevel"/>
    <w:tmpl w:val="8374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0A"/>
    <w:rsid w:val="0000431C"/>
    <w:rsid w:val="00025B9C"/>
    <w:rsid w:val="00030D73"/>
    <w:rsid w:val="00031F3E"/>
    <w:rsid w:val="00037D88"/>
    <w:rsid w:val="0004641E"/>
    <w:rsid w:val="00054F80"/>
    <w:rsid w:val="0006200E"/>
    <w:rsid w:val="00067BC6"/>
    <w:rsid w:val="0008398F"/>
    <w:rsid w:val="000F589D"/>
    <w:rsid w:val="001221F8"/>
    <w:rsid w:val="0012720C"/>
    <w:rsid w:val="00130ACB"/>
    <w:rsid w:val="0015218E"/>
    <w:rsid w:val="00171338"/>
    <w:rsid w:val="001B4ACC"/>
    <w:rsid w:val="001D11D0"/>
    <w:rsid w:val="001D3E8E"/>
    <w:rsid w:val="001D4755"/>
    <w:rsid w:val="001E5AF8"/>
    <w:rsid w:val="001F7E10"/>
    <w:rsid w:val="002075B6"/>
    <w:rsid w:val="00207DFF"/>
    <w:rsid w:val="002451E1"/>
    <w:rsid w:val="00271C58"/>
    <w:rsid w:val="00295DD0"/>
    <w:rsid w:val="002B6EFC"/>
    <w:rsid w:val="002C7B01"/>
    <w:rsid w:val="002D431E"/>
    <w:rsid w:val="002D7CB9"/>
    <w:rsid w:val="002F46A8"/>
    <w:rsid w:val="002F5A49"/>
    <w:rsid w:val="002F7916"/>
    <w:rsid w:val="00300A13"/>
    <w:rsid w:val="00305F3A"/>
    <w:rsid w:val="00345C49"/>
    <w:rsid w:val="00353C4C"/>
    <w:rsid w:val="00364163"/>
    <w:rsid w:val="00366EE2"/>
    <w:rsid w:val="00386B75"/>
    <w:rsid w:val="0039755E"/>
    <w:rsid w:val="003C5BA8"/>
    <w:rsid w:val="003D127F"/>
    <w:rsid w:val="003D5C10"/>
    <w:rsid w:val="003E352C"/>
    <w:rsid w:val="003F7EB1"/>
    <w:rsid w:val="0040083B"/>
    <w:rsid w:val="00415DFE"/>
    <w:rsid w:val="00431868"/>
    <w:rsid w:val="00435A63"/>
    <w:rsid w:val="004447CA"/>
    <w:rsid w:val="00460CBB"/>
    <w:rsid w:val="00476774"/>
    <w:rsid w:val="004C1565"/>
    <w:rsid w:val="004D25B5"/>
    <w:rsid w:val="004D42C6"/>
    <w:rsid w:val="00503C3B"/>
    <w:rsid w:val="00506DC0"/>
    <w:rsid w:val="00525ABE"/>
    <w:rsid w:val="00525EC0"/>
    <w:rsid w:val="005439F3"/>
    <w:rsid w:val="00573558"/>
    <w:rsid w:val="0057407B"/>
    <w:rsid w:val="005A2C02"/>
    <w:rsid w:val="005A5CDE"/>
    <w:rsid w:val="005B0468"/>
    <w:rsid w:val="005B3AB0"/>
    <w:rsid w:val="005D6C7B"/>
    <w:rsid w:val="005D7EC3"/>
    <w:rsid w:val="005F5EE7"/>
    <w:rsid w:val="00617D2A"/>
    <w:rsid w:val="00637832"/>
    <w:rsid w:val="00647FD8"/>
    <w:rsid w:val="00672127"/>
    <w:rsid w:val="00692E02"/>
    <w:rsid w:val="00697ECA"/>
    <w:rsid w:val="006B301E"/>
    <w:rsid w:val="006B77D9"/>
    <w:rsid w:val="006C0684"/>
    <w:rsid w:val="006C4B95"/>
    <w:rsid w:val="006E6E24"/>
    <w:rsid w:val="006F7D88"/>
    <w:rsid w:val="00701E5B"/>
    <w:rsid w:val="00705225"/>
    <w:rsid w:val="00714920"/>
    <w:rsid w:val="007216F2"/>
    <w:rsid w:val="0072431E"/>
    <w:rsid w:val="00746941"/>
    <w:rsid w:val="00747664"/>
    <w:rsid w:val="00750F1F"/>
    <w:rsid w:val="007D4D91"/>
    <w:rsid w:val="007D55F3"/>
    <w:rsid w:val="007E1375"/>
    <w:rsid w:val="007E19D1"/>
    <w:rsid w:val="007E350C"/>
    <w:rsid w:val="00810C21"/>
    <w:rsid w:val="00834B03"/>
    <w:rsid w:val="00846462"/>
    <w:rsid w:val="0085358A"/>
    <w:rsid w:val="00855CBF"/>
    <w:rsid w:val="0088750C"/>
    <w:rsid w:val="00894280"/>
    <w:rsid w:val="008D1600"/>
    <w:rsid w:val="008F25C1"/>
    <w:rsid w:val="009151BC"/>
    <w:rsid w:val="00926172"/>
    <w:rsid w:val="00946248"/>
    <w:rsid w:val="00946CAD"/>
    <w:rsid w:val="0097045E"/>
    <w:rsid w:val="00981C8C"/>
    <w:rsid w:val="00984176"/>
    <w:rsid w:val="00986D78"/>
    <w:rsid w:val="00992F28"/>
    <w:rsid w:val="009B36F8"/>
    <w:rsid w:val="009E2DA5"/>
    <w:rsid w:val="009F194A"/>
    <w:rsid w:val="00A4279F"/>
    <w:rsid w:val="00A5388E"/>
    <w:rsid w:val="00A66008"/>
    <w:rsid w:val="00A71854"/>
    <w:rsid w:val="00AD5A46"/>
    <w:rsid w:val="00AF3141"/>
    <w:rsid w:val="00AF3C07"/>
    <w:rsid w:val="00B01616"/>
    <w:rsid w:val="00B11254"/>
    <w:rsid w:val="00B33081"/>
    <w:rsid w:val="00B43072"/>
    <w:rsid w:val="00B574DD"/>
    <w:rsid w:val="00B74E2D"/>
    <w:rsid w:val="00B8166D"/>
    <w:rsid w:val="00B87565"/>
    <w:rsid w:val="00BB1D6B"/>
    <w:rsid w:val="00BC6BFA"/>
    <w:rsid w:val="00BE2570"/>
    <w:rsid w:val="00BF309D"/>
    <w:rsid w:val="00C05812"/>
    <w:rsid w:val="00C46597"/>
    <w:rsid w:val="00C53646"/>
    <w:rsid w:val="00C60028"/>
    <w:rsid w:val="00C95CDD"/>
    <w:rsid w:val="00CA4DF9"/>
    <w:rsid w:val="00CD32E2"/>
    <w:rsid w:val="00CF0FE0"/>
    <w:rsid w:val="00CF2AEF"/>
    <w:rsid w:val="00D319C5"/>
    <w:rsid w:val="00D43F31"/>
    <w:rsid w:val="00D630B6"/>
    <w:rsid w:val="00D739DE"/>
    <w:rsid w:val="00DF3051"/>
    <w:rsid w:val="00E15F3F"/>
    <w:rsid w:val="00E258BE"/>
    <w:rsid w:val="00E37675"/>
    <w:rsid w:val="00E83B78"/>
    <w:rsid w:val="00EA36F0"/>
    <w:rsid w:val="00EA3A4F"/>
    <w:rsid w:val="00EA3DB0"/>
    <w:rsid w:val="00EA3E60"/>
    <w:rsid w:val="00ED4753"/>
    <w:rsid w:val="00EE7397"/>
    <w:rsid w:val="00F07D6C"/>
    <w:rsid w:val="00F34A6A"/>
    <w:rsid w:val="00F36020"/>
    <w:rsid w:val="00F444B4"/>
    <w:rsid w:val="00F5443A"/>
    <w:rsid w:val="00F65F14"/>
    <w:rsid w:val="00F903E2"/>
    <w:rsid w:val="00F94FA7"/>
    <w:rsid w:val="00FC3706"/>
    <w:rsid w:val="00FD79B3"/>
    <w:rsid w:val="00FE1101"/>
    <w:rsid w:val="00FF40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0D1"/>
  <w15:docId w15:val="{BE629933-C860-4B38-AABA-8DDF63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1261-73DD-4D62-89AB-3C8EA11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6</cp:revision>
  <cp:lastPrinted>2020-04-07T15:34:00Z</cp:lastPrinted>
  <dcterms:created xsi:type="dcterms:W3CDTF">2020-03-24T21:27:00Z</dcterms:created>
  <dcterms:modified xsi:type="dcterms:W3CDTF">2020-04-07T15:50:00Z</dcterms:modified>
</cp:coreProperties>
</file>